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DF" w:rsidRDefault="002919DF" w:rsidP="00291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ITCG “Enrico Fermi”</w:t>
      </w:r>
    </w:p>
    <w:p w:rsidR="002919DF" w:rsidRDefault="002919DF" w:rsidP="00291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Via Acquaregna, 112 - 00019 Tivoli(RM)</w:t>
      </w:r>
    </w:p>
    <w:p w:rsidR="002919DF" w:rsidRDefault="002919DF" w:rsidP="00291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2919DF" w:rsidRDefault="002919DF" w:rsidP="002919D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S. 2020 - 2021</w:t>
      </w:r>
    </w:p>
    <w:p w:rsidR="002919DF" w:rsidRDefault="002919DF" w:rsidP="002919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                                    PROGRAMMA SVOLTO</w:t>
      </w:r>
    </w:p>
    <w:p w:rsidR="002919DF" w:rsidRDefault="002919DF" w:rsidP="00291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(Scienze della Terra) </w:t>
      </w:r>
    </w:p>
    <w:p w:rsidR="002919DF" w:rsidRDefault="002919DF" w:rsidP="00291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2919DF" w:rsidRDefault="002919DF" w:rsidP="002919DF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CLASSE I° SEZ.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F</w:t>
      </w:r>
      <w:bookmarkStart w:id="0" w:name="_GoBack"/>
      <w:bookmarkEnd w:id="0"/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t xml:space="preserve"> </w:t>
      </w:r>
      <w:r>
        <w:rPr>
          <w:bCs/>
          <w:sz w:val="32"/>
          <w:szCs w:val="32"/>
        </w:rPr>
        <w:t xml:space="preserve">DOCENTE: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Prof.ssa Chiara Di Domenicantonio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CAPITOLO 1: L’UNIVERSO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L’osservazione del cielo a occhio nudo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L’osservazione dello spazio con gli strumenti attuali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Le stelle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La vita delle stelle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Le galassie e l’universo lontano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L’origine dell’universo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2880"/>
        <w:jc w:val="both"/>
        <w:rPr>
          <w:bCs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CAPITLO 2: IL SISTEMA SOLARE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Sistema solare 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sole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leggi che regolano il moto dei pianeti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pianeti terrestri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pianeti gioviani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corpi minori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Missioni spaziali recenti</w:t>
      </w:r>
    </w:p>
    <w:p w:rsidR="002919DF" w:rsidRDefault="002919DF" w:rsidP="002919DF">
      <w:pPr>
        <w:pStyle w:val="Normale1"/>
        <w:widowControl w:val="0"/>
        <w:numPr>
          <w:ilvl w:val="3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Vita oltre la Terra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3: IL PIANETA TERRA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La forma e le dimensioni della Terra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Le coordinate geografiche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La rappresentazione della superficie terrestre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Le dimensioni nelle carte geografiche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Il moto di rotazione della Terra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Il moto di rivoluzione della Terra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Le stagioni e le zone astronomiche della Terra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I moti millenari della Terra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La misura del tempo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Orientarsi osservando il cielo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L’orientamento con la bussola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 La misura delle coordinate geografiche e i fusi orari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La Luna e i suoi movimenti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Conseguenze dei movimenti lunari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4: L’ATMOSFERA E I FENOMENI METEOROLOGICI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Caratteristiche dell’atmosfera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temperatura dell’aria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L’inquinamento atmosferico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pressione atmosferica e i venti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L’energia dal sole e dal vento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circolazione generale dell’aria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L’umidità dell’aria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nuvole e le precipitazioni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perturbazioni atmosferiche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previsioni del tempo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degradazione meteorica delle rocce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 caduta di detrito e le frane</w:t>
      </w:r>
    </w:p>
    <w:p w:rsidR="002919DF" w:rsidRDefault="002919DF" w:rsidP="002919DF">
      <w:pPr>
        <w:pStyle w:val="Normale1"/>
        <w:widowControl w:val="0"/>
        <w:numPr>
          <w:ilvl w:val="6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vento e il paesaggio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CAPITOLO 5: IL CLIMA E LE SUE VARIAZIONI 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climi del pianeta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principali gruppi climatici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clima, il suolo e la vegetazione 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climi del territorio italiano 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Studiare i cambiamenti del clima</w:t>
      </w:r>
    </w:p>
    <w:p w:rsidR="002919DF" w:rsidRDefault="002919DF" w:rsidP="002919DF">
      <w:pPr>
        <w:pStyle w:val="Normale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riscaldamento globale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644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CAPITOLO 6: L’IDROSFERA MARINA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ciclo dell’acqua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L’idrosfera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Caratteristiche delle acque marine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L’inquinamento delle acque marine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Le onde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maree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correnti marine</w:t>
      </w:r>
    </w:p>
    <w:p w:rsidR="002919DF" w:rsidRDefault="002919DF" w:rsidP="002919DF">
      <w:pPr>
        <w:pStyle w:val="Normale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mare e il paesaggio costiero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szCs w:val="32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  <w:r>
        <w:rPr>
          <w:bCs/>
          <w:szCs w:val="32"/>
        </w:rPr>
        <w:t xml:space="preserve"> 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CAPITOLO 7: L’IDROSFERA CONTINENTALE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acque sotterranee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 fiumi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 acque correnti e il paesaggio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laghi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ghiacciai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 ghiacciai e il paesaggio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L’acqua come risorsa</w:t>
      </w:r>
    </w:p>
    <w:p w:rsidR="002919DF" w:rsidRDefault="002919DF" w:rsidP="002919DF">
      <w:pPr>
        <w:pStyle w:val="Normale1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L’inquinamento delle acque continentali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502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28"/>
        </w:rPr>
        <w:t>CAPITOLO 8:</w:t>
      </w:r>
      <w:r>
        <w:rPr>
          <w:b/>
          <w:bCs/>
          <w:sz w:val="28"/>
          <w:szCs w:val="36"/>
        </w:rPr>
        <w:t xml:space="preserve"> I MATERIALI DELLA TERRA SOLIDA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I minerali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Composizione e formazione dei minerali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Silicati, ossidi, carbonati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Elementi nativi, solfuri, solfati, alogenuri e fosfati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 xml:space="preserve">Le rocce 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Le rocce magmatiche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Le rocce sedimentarie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 xml:space="preserve">Le rocce metamorfiche 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La stratigrafia e la datazione delle rocce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Le deformazioni delle rocce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Le risorse minerarie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Fonti di energia: petrolio e gas naturale</w:t>
      </w:r>
    </w:p>
    <w:p w:rsidR="002919DF" w:rsidRDefault="002919DF" w:rsidP="002919DF">
      <w:pPr>
        <w:pStyle w:val="Normale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Fonti di energia: carbone e combustibili nucleari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36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CAPITOLO 9: I FENOMENI VULCANICI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 xml:space="preserve">Che cosa sono i vulcani 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I prodotti delle eruzioni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Tipi di eruzioni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La forma dei vulcani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La distribuzione geografica dei vulcani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I vulcani europei e italiani</w:t>
      </w:r>
    </w:p>
    <w:p w:rsidR="002919DF" w:rsidRDefault="002919DF" w:rsidP="002919DF">
      <w:pPr>
        <w:pStyle w:val="Normale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Rischi e risorse legati all’attività vulcanica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862"/>
        <w:jc w:val="both"/>
        <w:rPr>
          <w:bCs/>
          <w:sz w:val="28"/>
          <w:szCs w:val="36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CAPITOLO 10: I FENOMENI SISMICI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Che cos’è un terremoto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Le onde sismiche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Misurare un terremoto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Informazioni da un terremoto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La distribuzione geografica dei terremoti</w:t>
      </w:r>
    </w:p>
    <w:p w:rsidR="002919DF" w:rsidRDefault="002919DF" w:rsidP="002919DF">
      <w:pPr>
        <w:pStyle w:val="Normale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36"/>
        </w:rPr>
        <w:t>La difesa dai terremoti</w:t>
      </w: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2919DF" w:rsidRDefault="002919DF" w:rsidP="002919DF">
      <w:pPr>
        <w:pStyle w:val="Normale1"/>
        <w:widowControl w:val="0"/>
        <w:autoSpaceDE w:val="0"/>
        <w:autoSpaceDN w:val="0"/>
        <w:adjustRightInd w:val="0"/>
        <w:jc w:val="both"/>
        <w:rPr>
          <w:bCs/>
          <w:szCs w:val="32"/>
        </w:rPr>
      </w:pPr>
    </w:p>
    <w:p w:rsidR="002919DF" w:rsidRDefault="002919DF" w:rsidP="002919DF">
      <w:pPr>
        <w:pStyle w:val="Normale1"/>
        <w:autoSpaceDE w:val="0"/>
        <w:autoSpaceDN w:val="0"/>
        <w:adjustRightInd w:val="0"/>
        <w:jc w:val="both"/>
        <w:rPr>
          <w:b/>
          <w:szCs w:val="32"/>
        </w:rPr>
      </w:pPr>
      <w:r>
        <w:t xml:space="preserve"> </w:t>
      </w:r>
    </w:p>
    <w:p w:rsidR="003B6018" w:rsidRDefault="002919DF" w:rsidP="002919DF">
      <w:r>
        <w:t>Tivoli li, 01-06-2021</w:t>
      </w:r>
      <w:r>
        <w:t xml:space="preserve"> </w:t>
      </w:r>
    </w:p>
    <w:sectPr w:rsidR="003B6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A5A"/>
    <w:multiLevelType w:val="hybridMultilevel"/>
    <w:tmpl w:val="85D26C10"/>
    <w:lvl w:ilvl="0" w:tplc="90F80C84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43131"/>
    <w:multiLevelType w:val="hybridMultilevel"/>
    <w:tmpl w:val="437E9948"/>
    <w:lvl w:ilvl="0" w:tplc="E2404D84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4566F"/>
    <w:multiLevelType w:val="hybridMultilevel"/>
    <w:tmpl w:val="ACB297D8"/>
    <w:lvl w:ilvl="0" w:tplc="B7D615C0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910512"/>
    <w:multiLevelType w:val="multilevel"/>
    <w:tmpl w:val="01F445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5A10"/>
    <w:multiLevelType w:val="hybridMultilevel"/>
    <w:tmpl w:val="F956FC34"/>
    <w:lvl w:ilvl="0" w:tplc="36D4B994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7F1EFA"/>
    <w:multiLevelType w:val="hybridMultilevel"/>
    <w:tmpl w:val="4FCEE0FA"/>
    <w:lvl w:ilvl="0" w:tplc="A1C239DE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5E7C92"/>
    <w:multiLevelType w:val="hybridMultilevel"/>
    <w:tmpl w:val="0E0AE56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B0"/>
    <w:rsid w:val="00217EB0"/>
    <w:rsid w:val="002919DF"/>
    <w:rsid w:val="003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9DF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29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9DF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29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Domenicantonio</dc:creator>
  <cp:keywords/>
  <dc:description/>
  <cp:lastModifiedBy>Chiara Di Domenicantonio</cp:lastModifiedBy>
  <cp:revision>2</cp:revision>
  <dcterms:created xsi:type="dcterms:W3CDTF">2021-06-01T10:14:00Z</dcterms:created>
  <dcterms:modified xsi:type="dcterms:W3CDTF">2021-06-01T10:15:00Z</dcterms:modified>
</cp:coreProperties>
</file>